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361CED" w:rsidRDefault="00361CED" w:rsidP="00361CED">
      <w:pPr>
        <w:spacing w:line="360" w:lineRule="auto"/>
        <w:ind w:right="283"/>
        <w:jc w:val="center"/>
        <w:rPr>
          <w:rFonts w:ascii="Times New Roman" w:hAnsi="Times New Roman"/>
          <w:b/>
          <w:sz w:val="32"/>
          <w:szCs w:val="32"/>
          <w:lang w:val="ru-RU"/>
        </w:rPr>
      </w:pPr>
      <w:bookmarkStart w:id="0" w:name="_GoBack"/>
    </w:p>
    <w:p w:rsidR="00F44E20" w:rsidRDefault="00371CAE" w:rsidP="00361CED">
      <w:pPr>
        <w:spacing w:line="360" w:lineRule="auto"/>
        <w:ind w:right="283"/>
        <w:jc w:val="center"/>
        <w:rPr>
          <w:rFonts w:ascii="Times New Roman" w:hAnsi="Times New Roman"/>
          <w:b/>
          <w:sz w:val="32"/>
          <w:szCs w:val="32"/>
          <w:lang w:val="ru-RU"/>
        </w:rPr>
      </w:pPr>
      <w:r w:rsidRPr="00371CAE">
        <w:rPr>
          <w:rFonts w:ascii="Times New Roman" w:hAnsi="Times New Roman"/>
          <w:b/>
          <w:sz w:val="32"/>
          <w:szCs w:val="32"/>
          <w:lang w:val="ru-RU"/>
        </w:rPr>
        <w:t>КОМУНАЛЬНИЙ ЗАКЛАД «ЗАКЛАД ДОШКІЛЬНОЇ ОСВІТИ «ДЮЙМОВОЧКА»</w:t>
      </w:r>
    </w:p>
    <w:p w:rsidR="00371CAE" w:rsidRDefault="00371CAE" w:rsidP="00951AB1">
      <w:pPr>
        <w:spacing w:line="360" w:lineRule="auto"/>
        <w:jc w:val="center"/>
        <w:rPr>
          <w:rFonts w:ascii="Times New Roman" w:hAnsi="Times New Roman"/>
          <w:b/>
          <w:sz w:val="32"/>
          <w:szCs w:val="32"/>
          <w:lang w:val="ru-RU"/>
        </w:rPr>
      </w:pPr>
    </w:p>
    <w:p w:rsidR="00371CAE" w:rsidRDefault="00371CAE" w:rsidP="00951AB1">
      <w:pPr>
        <w:spacing w:line="360" w:lineRule="auto"/>
        <w:jc w:val="center"/>
        <w:rPr>
          <w:rFonts w:ascii="Times New Roman" w:hAnsi="Times New Roman"/>
          <w:b/>
          <w:sz w:val="32"/>
          <w:szCs w:val="32"/>
          <w:lang w:val="ru-RU"/>
        </w:rPr>
      </w:pPr>
    </w:p>
    <w:p w:rsidR="00371CAE" w:rsidRDefault="00371CAE" w:rsidP="00951AB1">
      <w:pPr>
        <w:spacing w:line="360" w:lineRule="auto"/>
        <w:jc w:val="center"/>
        <w:rPr>
          <w:rFonts w:ascii="Times New Roman" w:hAnsi="Times New Roman"/>
          <w:b/>
          <w:sz w:val="32"/>
          <w:szCs w:val="32"/>
          <w:lang w:val="ru-RU"/>
        </w:rPr>
      </w:pPr>
    </w:p>
    <w:p w:rsidR="00A26900" w:rsidRDefault="00A26900" w:rsidP="00951AB1">
      <w:pPr>
        <w:spacing w:line="360" w:lineRule="auto"/>
        <w:jc w:val="center"/>
        <w:rPr>
          <w:rFonts w:ascii="Times New Roman" w:hAnsi="Times New Roman"/>
          <w:b/>
          <w:sz w:val="32"/>
          <w:szCs w:val="32"/>
          <w:lang w:val="ru-RU"/>
        </w:rPr>
      </w:pPr>
    </w:p>
    <w:p w:rsidR="00A26900" w:rsidRDefault="00A26900" w:rsidP="00951AB1">
      <w:pPr>
        <w:spacing w:line="360" w:lineRule="auto"/>
        <w:jc w:val="center"/>
        <w:rPr>
          <w:rFonts w:ascii="Times New Roman" w:hAnsi="Times New Roman"/>
          <w:b/>
          <w:sz w:val="32"/>
          <w:szCs w:val="32"/>
          <w:lang w:val="ru-RU"/>
        </w:rPr>
      </w:pPr>
    </w:p>
    <w:p w:rsidR="00371CAE" w:rsidRPr="00371CAE" w:rsidRDefault="00371CAE" w:rsidP="00951AB1">
      <w:pPr>
        <w:spacing w:line="360" w:lineRule="auto"/>
        <w:jc w:val="center"/>
        <w:rPr>
          <w:rFonts w:ascii="Times New Roman" w:hAnsi="Times New Roman"/>
          <w:b/>
          <w:sz w:val="32"/>
          <w:szCs w:val="32"/>
          <w:lang w:val="ru-RU"/>
        </w:rPr>
      </w:pPr>
    </w:p>
    <w:p w:rsidR="00371CAE" w:rsidRPr="00361CED" w:rsidRDefault="00371CAE" w:rsidP="00371CAE">
      <w:pPr>
        <w:spacing w:line="360" w:lineRule="auto"/>
        <w:jc w:val="center"/>
        <w:rPr>
          <w:rFonts w:ascii="Times New Roman" w:hAnsi="Times New Roman"/>
          <w:b/>
          <w:color w:val="FF0000"/>
          <w:spacing w:val="10"/>
          <w:sz w:val="52"/>
          <w:szCs w:val="52"/>
          <w:lang w:val="ru-RU"/>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pPr>
      <w:r w:rsidRPr="00361CED">
        <w:rPr>
          <w:rFonts w:ascii="Times New Roman" w:hAnsi="Times New Roman"/>
          <w:b/>
          <w:color w:val="FF0000"/>
          <w:spacing w:val="10"/>
          <w:sz w:val="52"/>
          <w:szCs w:val="52"/>
          <w:lang w:val="ru-RU"/>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ФОРМУВАННЯ ГЕНДЕРНОЇ КОМПЕТЕНТНОСТІ</w:t>
      </w:r>
    </w:p>
    <w:p w:rsidR="00371CAE" w:rsidRPr="00371CAE" w:rsidRDefault="00371CAE" w:rsidP="00371CAE">
      <w:pPr>
        <w:spacing w:line="360" w:lineRule="auto"/>
        <w:jc w:val="center"/>
        <w:rPr>
          <w:rFonts w:ascii="Times New Roman" w:hAnsi="Times New Roman"/>
          <w:color w:val="7030A0"/>
          <w:sz w:val="32"/>
          <w:szCs w:val="32"/>
          <w:lang w:val="ru-RU"/>
        </w:rPr>
      </w:pPr>
    </w:p>
    <w:p w:rsidR="00371CAE" w:rsidRDefault="00371CAE" w:rsidP="00371CAE">
      <w:pPr>
        <w:spacing w:line="360" w:lineRule="auto"/>
        <w:jc w:val="center"/>
        <w:rPr>
          <w:rFonts w:ascii="Times New Roman" w:hAnsi="Times New Roman"/>
          <w:color w:val="7030A0"/>
          <w:sz w:val="40"/>
          <w:szCs w:val="40"/>
          <w:lang w:val="ru-RU"/>
        </w:rPr>
      </w:pPr>
    </w:p>
    <w:p w:rsidR="00371CAE" w:rsidRDefault="00371CAE" w:rsidP="00371CAE">
      <w:pPr>
        <w:spacing w:line="360" w:lineRule="auto"/>
        <w:jc w:val="center"/>
        <w:rPr>
          <w:rFonts w:ascii="Times New Roman" w:hAnsi="Times New Roman"/>
          <w:color w:val="7030A0"/>
          <w:sz w:val="40"/>
          <w:szCs w:val="40"/>
          <w:lang w:val="ru-RU"/>
        </w:rPr>
      </w:pPr>
    </w:p>
    <w:p w:rsidR="00951AB1" w:rsidRPr="00371CAE" w:rsidRDefault="00951AB1" w:rsidP="00371CAE">
      <w:pPr>
        <w:spacing w:line="360" w:lineRule="auto"/>
        <w:jc w:val="center"/>
        <w:rPr>
          <w:color w:val="7030A0"/>
          <w:sz w:val="28"/>
          <w:szCs w:val="22"/>
          <w:lang w:val="ru-RU"/>
        </w:rPr>
      </w:pPr>
      <w:r w:rsidRPr="00371CAE">
        <w:rPr>
          <w:rFonts w:ascii="Times New Roman" w:hAnsi="Times New Roman"/>
          <w:color w:val="7030A0"/>
          <w:sz w:val="40"/>
          <w:szCs w:val="40"/>
          <w:lang w:val="ru-RU"/>
        </w:rPr>
        <w:t xml:space="preserve"> </w:t>
      </w:r>
    </w:p>
    <w:p w:rsidR="00951AB1" w:rsidRPr="00371CAE" w:rsidRDefault="00951AB1" w:rsidP="00951AB1">
      <w:pPr>
        <w:spacing w:line="360" w:lineRule="auto"/>
        <w:ind w:firstLine="708"/>
        <w:jc w:val="center"/>
        <w:rPr>
          <w:sz w:val="28"/>
          <w:szCs w:val="22"/>
          <w:lang w:val="ru-RU"/>
        </w:rPr>
      </w:pPr>
    </w:p>
    <w:p w:rsidR="00951AB1" w:rsidRDefault="00951AB1" w:rsidP="00951AB1">
      <w:pPr>
        <w:spacing w:line="360" w:lineRule="auto"/>
        <w:ind w:firstLine="708"/>
        <w:jc w:val="center"/>
        <w:rPr>
          <w:sz w:val="28"/>
          <w:szCs w:val="22"/>
          <w:lang w:val="ru-RU"/>
        </w:rPr>
      </w:pPr>
    </w:p>
    <w:p w:rsidR="008440F0" w:rsidRDefault="008440F0" w:rsidP="00951AB1">
      <w:pPr>
        <w:spacing w:line="360" w:lineRule="auto"/>
        <w:ind w:firstLine="708"/>
        <w:jc w:val="center"/>
        <w:rPr>
          <w:sz w:val="28"/>
          <w:szCs w:val="22"/>
          <w:lang w:val="ru-RU"/>
        </w:rPr>
      </w:pPr>
    </w:p>
    <w:p w:rsidR="008440F0" w:rsidRDefault="008440F0" w:rsidP="00951AB1">
      <w:pPr>
        <w:spacing w:line="360" w:lineRule="auto"/>
        <w:ind w:firstLine="708"/>
        <w:jc w:val="center"/>
        <w:rPr>
          <w:sz w:val="28"/>
          <w:szCs w:val="22"/>
          <w:lang w:val="ru-RU"/>
        </w:rPr>
      </w:pPr>
    </w:p>
    <w:p w:rsidR="008440F0" w:rsidRPr="001C180B" w:rsidRDefault="008440F0" w:rsidP="00951AB1">
      <w:pPr>
        <w:spacing w:line="360" w:lineRule="auto"/>
        <w:ind w:firstLine="708"/>
        <w:jc w:val="center"/>
        <w:rPr>
          <w:sz w:val="28"/>
          <w:szCs w:val="22"/>
          <w:lang w:val="ru-RU"/>
        </w:rPr>
      </w:pPr>
    </w:p>
    <w:p w:rsidR="00951AB1" w:rsidRPr="001C180B" w:rsidRDefault="00951AB1" w:rsidP="00951AB1">
      <w:pPr>
        <w:spacing w:line="360" w:lineRule="auto"/>
        <w:ind w:firstLine="708"/>
        <w:jc w:val="center"/>
        <w:rPr>
          <w:sz w:val="28"/>
          <w:szCs w:val="22"/>
          <w:lang w:val="ru-RU"/>
        </w:rPr>
      </w:pPr>
    </w:p>
    <w:p w:rsidR="00951AB1" w:rsidRPr="001C180B" w:rsidRDefault="00951AB1" w:rsidP="00951AB1">
      <w:pPr>
        <w:spacing w:line="360" w:lineRule="auto"/>
        <w:ind w:firstLine="708"/>
        <w:jc w:val="center"/>
        <w:rPr>
          <w:sz w:val="28"/>
          <w:szCs w:val="22"/>
          <w:lang w:val="ru-RU"/>
        </w:rPr>
      </w:pPr>
    </w:p>
    <w:p w:rsidR="00951AB1" w:rsidRDefault="00951AB1" w:rsidP="00951AB1">
      <w:pPr>
        <w:spacing w:line="360" w:lineRule="auto"/>
        <w:ind w:firstLine="708"/>
        <w:jc w:val="center"/>
        <w:rPr>
          <w:sz w:val="28"/>
          <w:szCs w:val="22"/>
          <w:lang w:val="ru-RU"/>
        </w:rPr>
      </w:pPr>
    </w:p>
    <w:p w:rsidR="001C1614" w:rsidRDefault="001C1614" w:rsidP="00951AB1">
      <w:pPr>
        <w:spacing w:line="360" w:lineRule="auto"/>
        <w:ind w:firstLine="708"/>
        <w:jc w:val="center"/>
        <w:rPr>
          <w:sz w:val="28"/>
          <w:szCs w:val="22"/>
          <w:lang w:val="ru-RU"/>
        </w:rPr>
      </w:pPr>
    </w:p>
    <w:p w:rsidR="001C1614" w:rsidRDefault="001C1614" w:rsidP="00951AB1">
      <w:pPr>
        <w:spacing w:line="360" w:lineRule="auto"/>
        <w:ind w:firstLine="708"/>
        <w:jc w:val="center"/>
        <w:rPr>
          <w:sz w:val="28"/>
          <w:szCs w:val="22"/>
          <w:lang w:val="ru-RU"/>
        </w:rPr>
      </w:pPr>
    </w:p>
    <w:p w:rsidR="00951AB1" w:rsidRPr="00F14A01" w:rsidRDefault="00951AB1" w:rsidP="008440F0">
      <w:pPr>
        <w:spacing w:line="360" w:lineRule="auto"/>
        <w:rPr>
          <w:rFonts w:ascii="Times New Roman" w:hAnsi="Times New Roman"/>
          <w:sz w:val="28"/>
          <w:szCs w:val="22"/>
          <w:lang w:val="ru-RU"/>
        </w:rPr>
      </w:pPr>
    </w:p>
    <w:p w:rsidR="00B31FE7" w:rsidRDefault="008E0980" w:rsidP="008E0980">
      <w:pPr>
        <w:ind w:left="1843"/>
        <w:rPr>
          <w:rFonts w:ascii="Times New Roman" w:hAnsi="Times New Roman"/>
          <w:b/>
          <w:sz w:val="32"/>
          <w:szCs w:val="32"/>
          <w:lang w:val="uk-UA"/>
        </w:rPr>
      </w:pPr>
      <w:r>
        <w:rPr>
          <w:rFonts w:ascii="Times New Roman" w:hAnsi="Times New Roman"/>
          <w:b/>
          <w:sz w:val="32"/>
          <w:szCs w:val="32"/>
          <w:lang w:val="uk-UA"/>
        </w:rPr>
        <w:t xml:space="preserve">                      Вступ</w:t>
      </w:r>
    </w:p>
    <w:p w:rsidR="008E0980" w:rsidRDefault="008E0980" w:rsidP="008E0980">
      <w:pPr>
        <w:ind w:left="1843"/>
        <w:rPr>
          <w:rFonts w:ascii="Times New Roman" w:hAnsi="Times New Roman"/>
          <w:b/>
          <w:sz w:val="32"/>
          <w:szCs w:val="32"/>
          <w:lang w:val="uk-UA"/>
        </w:rPr>
      </w:pPr>
    </w:p>
    <w:p w:rsidR="008E0980" w:rsidRDefault="008E0980" w:rsidP="008E098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447F30">
        <w:rPr>
          <w:rFonts w:ascii="Times New Roman" w:hAnsi="Times New Roman"/>
          <w:sz w:val="28"/>
          <w:szCs w:val="28"/>
          <w:lang w:val="uk-UA"/>
        </w:rPr>
        <w:t>П</w:t>
      </w:r>
      <w:r>
        <w:rPr>
          <w:rFonts w:ascii="Times New Roman" w:hAnsi="Times New Roman"/>
          <w:sz w:val="28"/>
          <w:szCs w:val="28"/>
          <w:lang w:val="uk-UA"/>
        </w:rPr>
        <w:t>ріоритети в освіті відкривають перспективи успішного навчання і виховання дітей різної статі.</w:t>
      </w:r>
      <w:r w:rsidR="00447F30">
        <w:rPr>
          <w:rFonts w:ascii="Times New Roman" w:hAnsi="Times New Roman"/>
          <w:sz w:val="28"/>
          <w:szCs w:val="28"/>
          <w:lang w:val="uk-UA"/>
        </w:rPr>
        <w:t xml:space="preserve"> </w:t>
      </w:r>
      <w:r>
        <w:rPr>
          <w:rFonts w:ascii="Times New Roman" w:hAnsi="Times New Roman"/>
          <w:sz w:val="28"/>
          <w:szCs w:val="28"/>
          <w:lang w:val="uk-UA"/>
        </w:rPr>
        <w:t>Дослідження в галузі ґендерної педагогіки сприяють вирішенню задач, які стоять перед освітою, розширюють самосвідомість, самопізнання особистості</w:t>
      </w:r>
      <w:r w:rsidR="00447F30">
        <w:rPr>
          <w:rFonts w:ascii="Times New Roman" w:hAnsi="Times New Roman"/>
          <w:sz w:val="28"/>
          <w:szCs w:val="28"/>
          <w:lang w:val="uk-UA"/>
        </w:rPr>
        <w:t>.</w:t>
      </w:r>
      <w:r>
        <w:rPr>
          <w:rFonts w:ascii="Times New Roman" w:hAnsi="Times New Roman"/>
          <w:sz w:val="28"/>
          <w:szCs w:val="28"/>
          <w:lang w:val="uk-UA"/>
        </w:rPr>
        <w:t xml:space="preserve"> </w:t>
      </w:r>
    </w:p>
    <w:p w:rsidR="00447F30" w:rsidRDefault="00447F30" w:rsidP="00447F3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Б</w:t>
      </w:r>
      <w:r w:rsidRPr="009051D3">
        <w:rPr>
          <w:rFonts w:ascii="Times New Roman" w:hAnsi="Times New Roman"/>
          <w:sz w:val="28"/>
          <w:szCs w:val="28"/>
          <w:lang w:val="uk-UA"/>
        </w:rPr>
        <w:t>азова програма роз</w:t>
      </w:r>
      <w:r>
        <w:rPr>
          <w:rFonts w:ascii="Times New Roman" w:hAnsi="Times New Roman"/>
          <w:sz w:val="28"/>
          <w:szCs w:val="28"/>
          <w:lang w:val="uk-UA"/>
        </w:rPr>
        <w:t>витку дитини дошкільного віку «</w:t>
      </w:r>
      <w:r w:rsidRPr="009051D3">
        <w:rPr>
          <w:rFonts w:ascii="Times New Roman" w:hAnsi="Times New Roman"/>
          <w:sz w:val="28"/>
          <w:szCs w:val="28"/>
          <w:lang w:val="uk-UA"/>
        </w:rPr>
        <w:t>Я у Світі» орієнтована на виховання особистості з усіма притаманними їй рисами та особливостями</w:t>
      </w:r>
      <w:r>
        <w:rPr>
          <w:rFonts w:ascii="Times New Roman" w:hAnsi="Times New Roman"/>
          <w:sz w:val="28"/>
          <w:szCs w:val="28"/>
          <w:lang w:val="uk-UA"/>
        </w:rPr>
        <w:t>.</w:t>
      </w:r>
      <w:r w:rsidRPr="009051D3">
        <w:rPr>
          <w:rFonts w:ascii="Times New Roman" w:hAnsi="Times New Roman"/>
          <w:sz w:val="28"/>
          <w:szCs w:val="28"/>
          <w:lang w:val="uk-UA"/>
        </w:rPr>
        <w:t xml:space="preserve"> </w:t>
      </w:r>
      <w:r>
        <w:rPr>
          <w:rFonts w:ascii="Times New Roman" w:hAnsi="Times New Roman"/>
          <w:sz w:val="28"/>
          <w:szCs w:val="28"/>
          <w:lang w:val="uk-UA"/>
        </w:rPr>
        <w:t>У</w:t>
      </w:r>
      <w:r w:rsidRPr="009051D3">
        <w:rPr>
          <w:rFonts w:ascii="Times New Roman" w:hAnsi="Times New Roman"/>
          <w:sz w:val="28"/>
          <w:szCs w:val="28"/>
          <w:lang w:val="uk-UA"/>
        </w:rPr>
        <w:t xml:space="preserve"> </w:t>
      </w:r>
      <w:r>
        <w:rPr>
          <w:rFonts w:ascii="Times New Roman" w:hAnsi="Times New Roman"/>
          <w:sz w:val="28"/>
          <w:szCs w:val="28"/>
          <w:lang w:val="uk-UA"/>
        </w:rPr>
        <w:t>ц</w:t>
      </w:r>
      <w:r w:rsidRPr="009051D3">
        <w:rPr>
          <w:rFonts w:ascii="Times New Roman" w:hAnsi="Times New Roman"/>
          <w:sz w:val="28"/>
          <w:szCs w:val="28"/>
          <w:lang w:val="uk-UA"/>
        </w:rPr>
        <w:t xml:space="preserve">ій </w:t>
      </w:r>
      <w:r>
        <w:rPr>
          <w:rFonts w:ascii="Times New Roman" w:hAnsi="Times New Roman"/>
          <w:sz w:val="28"/>
          <w:szCs w:val="28"/>
          <w:lang w:val="uk-UA"/>
        </w:rPr>
        <w:t xml:space="preserve">програмі </w:t>
      </w:r>
      <w:r w:rsidRPr="009051D3">
        <w:rPr>
          <w:rFonts w:ascii="Times New Roman" w:hAnsi="Times New Roman"/>
          <w:sz w:val="28"/>
          <w:szCs w:val="28"/>
          <w:lang w:val="uk-UA"/>
        </w:rPr>
        <w:t>уперше йдеться про необхідність орієнтуватися на особистість я</w:t>
      </w:r>
      <w:r>
        <w:rPr>
          <w:rFonts w:ascii="Times New Roman" w:hAnsi="Times New Roman"/>
          <w:sz w:val="28"/>
          <w:szCs w:val="28"/>
          <w:lang w:val="uk-UA"/>
        </w:rPr>
        <w:t>к на представника певної статі. Пі</w:t>
      </w:r>
      <w:r w:rsidRPr="009051D3">
        <w:rPr>
          <w:rFonts w:ascii="Times New Roman" w:hAnsi="Times New Roman"/>
          <w:sz w:val="28"/>
          <w:szCs w:val="28"/>
          <w:lang w:val="uk-UA"/>
        </w:rPr>
        <w:t xml:space="preserve">д </w:t>
      </w:r>
      <w:r w:rsidR="008440F0">
        <w:rPr>
          <w:rFonts w:ascii="Times New Roman" w:hAnsi="Times New Roman"/>
          <w:sz w:val="28"/>
          <w:szCs w:val="28"/>
          <w:lang w:val="uk-UA"/>
        </w:rPr>
        <w:t>час перебування в освітніх закладах</w:t>
      </w:r>
      <w:r w:rsidRPr="009051D3">
        <w:rPr>
          <w:rFonts w:ascii="Times New Roman" w:hAnsi="Times New Roman"/>
          <w:sz w:val="28"/>
          <w:szCs w:val="28"/>
          <w:lang w:val="uk-UA"/>
        </w:rPr>
        <w:t xml:space="preserve"> діти </w:t>
      </w:r>
      <w:r>
        <w:rPr>
          <w:rFonts w:ascii="Times New Roman" w:hAnsi="Times New Roman"/>
          <w:sz w:val="28"/>
          <w:szCs w:val="28"/>
          <w:lang w:val="uk-UA"/>
        </w:rPr>
        <w:t xml:space="preserve">повинні </w:t>
      </w:r>
      <w:r w:rsidRPr="009051D3">
        <w:rPr>
          <w:rFonts w:ascii="Times New Roman" w:hAnsi="Times New Roman"/>
          <w:sz w:val="28"/>
          <w:szCs w:val="28"/>
          <w:lang w:val="uk-UA"/>
        </w:rPr>
        <w:t>отриму</w:t>
      </w:r>
      <w:r>
        <w:rPr>
          <w:rFonts w:ascii="Times New Roman" w:hAnsi="Times New Roman"/>
          <w:sz w:val="28"/>
          <w:szCs w:val="28"/>
          <w:lang w:val="uk-UA"/>
        </w:rPr>
        <w:t>ва</w:t>
      </w:r>
      <w:r w:rsidRPr="009051D3">
        <w:rPr>
          <w:rFonts w:ascii="Times New Roman" w:hAnsi="Times New Roman"/>
          <w:sz w:val="28"/>
          <w:szCs w:val="28"/>
          <w:lang w:val="uk-UA"/>
        </w:rPr>
        <w:t>т</w:t>
      </w:r>
      <w:r>
        <w:rPr>
          <w:rFonts w:ascii="Times New Roman" w:hAnsi="Times New Roman"/>
          <w:sz w:val="28"/>
          <w:szCs w:val="28"/>
          <w:lang w:val="uk-UA"/>
        </w:rPr>
        <w:t xml:space="preserve">и важливі </w:t>
      </w:r>
      <w:r w:rsidRPr="009051D3">
        <w:rPr>
          <w:rFonts w:ascii="Times New Roman" w:hAnsi="Times New Roman"/>
          <w:sz w:val="28"/>
          <w:szCs w:val="28"/>
          <w:lang w:val="uk-UA"/>
        </w:rPr>
        <w:t xml:space="preserve">знання </w:t>
      </w:r>
      <w:r>
        <w:rPr>
          <w:rFonts w:ascii="Times New Roman" w:hAnsi="Times New Roman"/>
          <w:sz w:val="28"/>
          <w:szCs w:val="28"/>
          <w:lang w:val="uk-UA"/>
        </w:rPr>
        <w:t>з</w:t>
      </w:r>
      <w:r w:rsidRPr="009051D3">
        <w:rPr>
          <w:rFonts w:ascii="Times New Roman" w:hAnsi="Times New Roman"/>
          <w:sz w:val="28"/>
          <w:szCs w:val="28"/>
          <w:lang w:val="uk-UA"/>
        </w:rPr>
        <w:t xml:space="preserve"> ґендерних стосунків, </w:t>
      </w:r>
      <w:r>
        <w:rPr>
          <w:rFonts w:ascii="Times New Roman" w:hAnsi="Times New Roman"/>
          <w:sz w:val="28"/>
          <w:szCs w:val="28"/>
          <w:lang w:val="uk-UA"/>
        </w:rPr>
        <w:t>має с</w:t>
      </w:r>
      <w:r w:rsidRPr="009051D3">
        <w:rPr>
          <w:rFonts w:ascii="Times New Roman" w:hAnsi="Times New Roman"/>
          <w:sz w:val="28"/>
          <w:szCs w:val="28"/>
          <w:lang w:val="uk-UA"/>
        </w:rPr>
        <w:t>форму</w:t>
      </w:r>
      <w:r>
        <w:rPr>
          <w:rFonts w:ascii="Times New Roman" w:hAnsi="Times New Roman"/>
          <w:sz w:val="28"/>
          <w:szCs w:val="28"/>
          <w:lang w:val="uk-UA"/>
        </w:rPr>
        <w:t>ва</w:t>
      </w:r>
      <w:r w:rsidRPr="009051D3">
        <w:rPr>
          <w:rFonts w:ascii="Times New Roman" w:hAnsi="Times New Roman"/>
          <w:sz w:val="28"/>
          <w:szCs w:val="28"/>
          <w:lang w:val="uk-UA"/>
        </w:rPr>
        <w:t>т</w:t>
      </w:r>
      <w:r>
        <w:rPr>
          <w:rFonts w:ascii="Times New Roman" w:hAnsi="Times New Roman"/>
          <w:sz w:val="28"/>
          <w:szCs w:val="28"/>
          <w:lang w:val="uk-UA"/>
        </w:rPr>
        <w:t xml:space="preserve">ися їх ґендерна </w:t>
      </w:r>
      <w:r w:rsidRPr="009051D3">
        <w:rPr>
          <w:rFonts w:ascii="Times New Roman" w:hAnsi="Times New Roman"/>
          <w:sz w:val="28"/>
          <w:szCs w:val="28"/>
          <w:lang w:val="uk-UA"/>
        </w:rPr>
        <w:t xml:space="preserve">самосвідомість. </w:t>
      </w:r>
      <w:r>
        <w:rPr>
          <w:rFonts w:ascii="Times New Roman" w:hAnsi="Times New Roman"/>
          <w:sz w:val="28"/>
          <w:szCs w:val="28"/>
          <w:lang w:val="uk-UA"/>
        </w:rPr>
        <w:t xml:space="preserve">А тому актуальною проблемою  ґендерного виховання є формування ґендерної </w:t>
      </w:r>
      <w:r w:rsidRPr="009051D3">
        <w:rPr>
          <w:rFonts w:ascii="Times New Roman" w:hAnsi="Times New Roman"/>
          <w:sz w:val="28"/>
          <w:szCs w:val="28"/>
          <w:lang w:val="uk-UA"/>
        </w:rPr>
        <w:t>компетентності дошкільників в процесі організ</w:t>
      </w:r>
      <w:r>
        <w:rPr>
          <w:rFonts w:ascii="Times New Roman" w:hAnsi="Times New Roman"/>
          <w:sz w:val="28"/>
          <w:szCs w:val="28"/>
          <w:lang w:val="uk-UA"/>
        </w:rPr>
        <w:t xml:space="preserve">ації навчально-виховної роботи  </w:t>
      </w:r>
      <w:r w:rsidRPr="009051D3">
        <w:rPr>
          <w:rFonts w:ascii="Times New Roman" w:hAnsi="Times New Roman"/>
          <w:sz w:val="28"/>
          <w:szCs w:val="28"/>
          <w:lang w:val="uk-UA"/>
        </w:rPr>
        <w:t>дошкільного навчального закл</w:t>
      </w:r>
      <w:r>
        <w:rPr>
          <w:rFonts w:ascii="Times New Roman" w:hAnsi="Times New Roman"/>
          <w:sz w:val="28"/>
          <w:szCs w:val="28"/>
          <w:lang w:val="uk-UA"/>
        </w:rPr>
        <w:t>аду.</w:t>
      </w:r>
    </w:p>
    <w:p w:rsidR="008440F0" w:rsidRDefault="008440F0" w:rsidP="008440F0">
      <w:pPr>
        <w:spacing w:line="360" w:lineRule="auto"/>
        <w:jc w:val="both"/>
        <w:rPr>
          <w:rFonts w:ascii="Times New Roman" w:hAnsi="Times New Roman"/>
          <w:sz w:val="28"/>
          <w:szCs w:val="28"/>
          <w:lang w:val="uk-UA"/>
        </w:rPr>
      </w:pPr>
      <w:r w:rsidRPr="008440F0">
        <w:rPr>
          <w:rFonts w:ascii="Times New Roman" w:hAnsi="Times New Roman"/>
          <w:b/>
          <w:sz w:val="28"/>
          <w:szCs w:val="28"/>
          <w:lang w:val="uk-UA"/>
        </w:rPr>
        <w:t>Мета гендерного виховання</w:t>
      </w:r>
      <w:r w:rsidR="00447F30">
        <w:rPr>
          <w:rFonts w:ascii="Times New Roman" w:hAnsi="Times New Roman"/>
          <w:sz w:val="28"/>
          <w:szCs w:val="28"/>
          <w:lang w:val="uk-UA"/>
        </w:rPr>
        <w:t xml:space="preserve"> </w:t>
      </w:r>
      <w:r>
        <w:rPr>
          <w:rFonts w:ascii="Times New Roman" w:hAnsi="Times New Roman"/>
          <w:sz w:val="28"/>
          <w:szCs w:val="28"/>
          <w:lang w:val="uk-UA"/>
        </w:rPr>
        <w:t xml:space="preserve">: </w:t>
      </w:r>
      <w:r w:rsidR="00447F30">
        <w:rPr>
          <w:rFonts w:ascii="Times New Roman" w:hAnsi="Times New Roman"/>
          <w:sz w:val="28"/>
          <w:szCs w:val="28"/>
          <w:lang w:val="uk-UA"/>
        </w:rPr>
        <w:t xml:space="preserve"> ос</w:t>
      </w:r>
      <w:r>
        <w:rPr>
          <w:rFonts w:ascii="Times New Roman" w:hAnsi="Times New Roman"/>
          <w:sz w:val="28"/>
          <w:szCs w:val="28"/>
          <w:lang w:val="uk-UA"/>
        </w:rPr>
        <w:t>обливості формування та розвиток</w:t>
      </w:r>
      <w:r w:rsidR="00447F30">
        <w:rPr>
          <w:rFonts w:ascii="Times New Roman" w:hAnsi="Times New Roman"/>
          <w:sz w:val="28"/>
          <w:szCs w:val="28"/>
          <w:lang w:val="uk-UA"/>
        </w:rPr>
        <w:t xml:space="preserve"> ґендерної самосв</w:t>
      </w:r>
      <w:r>
        <w:rPr>
          <w:rFonts w:ascii="Times New Roman" w:hAnsi="Times New Roman"/>
          <w:sz w:val="28"/>
          <w:szCs w:val="28"/>
          <w:lang w:val="uk-UA"/>
        </w:rPr>
        <w:t xml:space="preserve">ідомості дітей дошкільного віку. </w:t>
      </w:r>
    </w:p>
    <w:p w:rsidR="00447F30" w:rsidRPr="008440F0" w:rsidRDefault="008440F0" w:rsidP="008440F0">
      <w:pPr>
        <w:spacing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8440F0">
        <w:rPr>
          <w:rFonts w:ascii="Times New Roman" w:hAnsi="Times New Roman"/>
          <w:b/>
          <w:sz w:val="28"/>
          <w:szCs w:val="28"/>
          <w:lang w:val="uk-UA"/>
        </w:rPr>
        <w:t>З</w:t>
      </w:r>
      <w:r>
        <w:rPr>
          <w:rFonts w:ascii="Times New Roman" w:hAnsi="Times New Roman"/>
          <w:b/>
          <w:sz w:val="28"/>
          <w:szCs w:val="28"/>
          <w:lang w:val="uk-UA"/>
        </w:rPr>
        <w:t>авдання</w:t>
      </w:r>
      <w:r w:rsidR="00447F30" w:rsidRPr="008440F0">
        <w:rPr>
          <w:rFonts w:ascii="Times New Roman" w:hAnsi="Times New Roman"/>
          <w:b/>
          <w:sz w:val="28"/>
          <w:szCs w:val="28"/>
          <w:lang w:val="uk-UA"/>
        </w:rPr>
        <w:t>:</w:t>
      </w:r>
    </w:p>
    <w:p w:rsidR="00447F30" w:rsidRDefault="008440F0" w:rsidP="00447F3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sidR="00447F30">
        <w:rPr>
          <w:rFonts w:ascii="Times New Roman" w:hAnsi="Times New Roman"/>
          <w:sz w:val="28"/>
          <w:szCs w:val="28"/>
          <w:lang w:val="uk-UA"/>
        </w:rPr>
        <w:t xml:space="preserve"> Розробки перспективних планів ґендерного вихован</w:t>
      </w:r>
      <w:r w:rsidR="008B7D0F">
        <w:rPr>
          <w:rFonts w:ascii="Times New Roman" w:hAnsi="Times New Roman"/>
          <w:sz w:val="28"/>
          <w:szCs w:val="28"/>
          <w:lang w:val="uk-UA"/>
        </w:rPr>
        <w:t>н</w:t>
      </w:r>
      <w:r w:rsidR="00447F30">
        <w:rPr>
          <w:rFonts w:ascii="Times New Roman" w:hAnsi="Times New Roman"/>
          <w:sz w:val="28"/>
          <w:szCs w:val="28"/>
          <w:lang w:val="uk-UA"/>
        </w:rPr>
        <w:t xml:space="preserve">я для дітей усіх вікових груп. </w:t>
      </w:r>
    </w:p>
    <w:p w:rsidR="008B7D0F" w:rsidRPr="008440F0" w:rsidRDefault="00447F30" w:rsidP="008440F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3. Обґрунтувати форми роботи з батьками щодо формування  ґендерної компетентності дітей дошкільного віку.</w:t>
      </w:r>
    </w:p>
    <w:p w:rsidR="008440F0" w:rsidRDefault="008B7D0F" w:rsidP="008440F0">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Професійна компетентність з ґендерного виховання дітей – це новий і найважливіший аспект професіоналізму особистості і</w:t>
      </w:r>
      <w:r w:rsidR="008440F0">
        <w:rPr>
          <w:rFonts w:ascii="Times New Roman" w:hAnsi="Times New Roman"/>
          <w:sz w:val="28"/>
          <w:szCs w:val="28"/>
          <w:lang w:val="uk-UA"/>
        </w:rPr>
        <w:t xml:space="preserve"> діяльності сучасного педагога. </w:t>
      </w:r>
    </w:p>
    <w:p w:rsidR="008B7D0F" w:rsidRPr="009051D3" w:rsidRDefault="008440F0" w:rsidP="008440F0">
      <w:pPr>
        <w:spacing w:line="360" w:lineRule="auto"/>
        <w:ind w:firstLine="709"/>
        <w:rPr>
          <w:rFonts w:ascii="Times New Roman" w:hAnsi="Times New Roman"/>
          <w:sz w:val="28"/>
          <w:szCs w:val="28"/>
          <w:lang w:val="uk-UA"/>
        </w:rPr>
      </w:pPr>
      <w:r w:rsidRPr="009051D3">
        <w:rPr>
          <w:rFonts w:ascii="Times New Roman" w:hAnsi="Times New Roman"/>
          <w:sz w:val="28"/>
          <w:szCs w:val="28"/>
          <w:lang w:val="uk-UA"/>
        </w:rPr>
        <w:t>Н</w:t>
      </w:r>
      <w:r w:rsidR="0061052B">
        <w:rPr>
          <w:rFonts w:ascii="Times New Roman" w:hAnsi="Times New Roman"/>
          <w:sz w:val="28"/>
          <w:szCs w:val="28"/>
          <w:lang w:val="uk-UA"/>
        </w:rPr>
        <w:t>авчальний</w:t>
      </w:r>
      <w:r>
        <w:rPr>
          <w:rFonts w:ascii="Times New Roman" w:hAnsi="Times New Roman"/>
          <w:sz w:val="28"/>
          <w:szCs w:val="28"/>
          <w:lang w:val="uk-UA"/>
        </w:rPr>
        <w:t xml:space="preserve"> </w:t>
      </w:r>
      <w:r w:rsidR="008B7D0F" w:rsidRPr="009051D3">
        <w:rPr>
          <w:rFonts w:ascii="Times New Roman" w:hAnsi="Times New Roman"/>
          <w:sz w:val="28"/>
          <w:szCs w:val="28"/>
          <w:lang w:val="uk-UA"/>
        </w:rPr>
        <w:t xml:space="preserve">заклад </w:t>
      </w:r>
      <w:r w:rsidR="0061052B">
        <w:rPr>
          <w:rFonts w:ascii="Times New Roman" w:hAnsi="Times New Roman"/>
          <w:sz w:val="28"/>
          <w:szCs w:val="28"/>
          <w:lang w:val="uk-UA"/>
        </w:rPr>
        <w:t xml:space="preserve">забезпечує ефективність </w:t>
      </w:r>
      <w:r w:rsidR="008B7D0F" w:rsidRPr="009051D3">
        <w:rPr>
          <w:rFonts w:ascii="Times New Roman" w:hAnsi="Times New Roman"/>
          <w:sz w:val="28"/>
          <w:szCs w:val="28"/>
          <w:lang w:val="uk-UA"/>
        </w:rPr>
        <w:t>розвитку професійної компетентності педагогів із  ґендерного виховання, але слід застосовувати для цього інноваційні засоби і форми методичної роботи:</w:t>
      </w:r>
    </w:p>
    <w:p w:rsidR="00361CED" w:rsidRDefault="00361CED" w:rsidP="008B7D0F">
      <w:pPr>
        <w:spacing w:line="360" w:lineRule="auto"/>
        <w:ind w:firstLine="709"/>
        <w:jc w:val="both"/>
        <w:rPr>
          <w:rFonts w:ascii="Times New Roman" w:hAnsi="Times New Roman"/>
          <w:sz w:val="28"/>
          <w:szCs w:val="28"/>
          <w:lang w:val="uk-UA"/>
        </w:rPr>
      </w:pPr>
    </w:p>
    <w:p w:rsidR="00361CED" w:rsidRDefault="00361CED" w:rsidP="008B7D0F">
      <w:pPr>
        <w:spacing w:line="360" w:lineRule="auto"/>
        <w:ind w:firstLine="709"/>
        <w:jc w:val="both"/>
        <w:rPr>
          <w:rFonts w:ascii="Times New Roman" w:hAnsi="Times New Roman"/>
          <w:sz w:val="28"/>
          <w:szCs w:val="28"/>
          <w:lang w:val="uk-UA"/>
        </w:rPr>
      </w:pPr>
    </w:p>
    <w:p w:rsidR="008B7D0F"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Розроблення  ґендерних  проектів</w:t>
      </w:r>
      <w:r>
        <w:rPr>
          <w:rFonts w:ascii="Times New Roman" w:hAnsi="Times New Roman"/>
          <w:sz w:val="28"/>
          <w:szCs w:val="28"/>
          <w:lang w:val="uk-UA"/>
        </w:rPr>
        <w:t>.</w:t>
      </w:r>
    </w:p>
    <w:p w:rsidR="008B7D0F"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Конкурси</w:t>
      </w:r>
      <w:r>
        <w:rPr>
          <w:rFonts w:ascii="Times New Roman" w:hAnsi="Times New Roman"/>
          <w:sz w:val="28"/>
          <w:szCs w:val="28"/>
          <w:lang w:val="uk-UA"/>
        </w:rPr>
        <w:t>.</w:t>
      </w:r>
    </w:p>
    <w:p w:rsidR="008B7D0F"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Конференції</w:t>
      </w:r>
      <w:r>
        <w:rPr>
          <w:rFonts w:ascii="Times New Roman" w:hAnsi="Times New Roman"/>
          <w:sz w:val="28"/>
          <w:szCs w:val="28"/>
          <w:lang w:val="uk-UA"/>
        </w:rPr>
        <w:t>.</w:t>
      </w:r>
    </w:p>
    <w:p w:rsidR="008B7D0F"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Майстер – клас</w:t>
      </w:r>
      <w:r>
        <w:rPr>
          <w:rFonts w:ascii="Times New Roman" w:hAnsi="Times New Roman"/>
          <w:sz w:val="28"/>
          <w:szCs w:val="28"/>
          <w:lang w:val="uk-UA"/>
        </w:rPr>
        <w:t>.</w:t>
      </w:r>
    </w:p>
    <w:p w:rsidR="008B7D0F"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Семінари</w:t>
      </w:r>
      <w:r>
        <w:rPr>
          <w:rFonts w:ascii="Times New Roman" w:hAnsi="Times New Roman"/>
          <w:sz w:val="28"/>
          <w:szCs w:val="28"/>
          <w:lang w:val="uk-UA"/>
        </w:rPr>
        <w:t>.</w:t>
      </w:r>
    </w:p>
    <w:p w:rsidR="008B7D0F" w:rsidRPr="009051D3" w:rsidRDefault="008B7D0F" w:rsidP="008B7D0F">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Круглі столи</w:t>
      </w:r>
      <w:r>
        <w:rPr>
          <w:rFonts w:ascii="Times New Roman" w:hAnsi="Times New Roman"/>
          <w:sz w:val="28"/>
          <w:szCs w:val="28"/>
          <w:lang w:val="uk-UA"/>
        </w:rPr>
        <w:t>.</w:t>
      </w:r>
      <w:r w:rsidRPr="009051D3">
        <w:rPr>
          <w:rFonts w:ascii="Times New Roman" w:hAnsi="Times New Roman"/>
          <w:sz w:val="28"/>
          <w:szCs w:val="28"/>
          <w:lang w:val="uk-UA"/>
        </w:rPr>
        <w:t xml:space="preserve"> </w:t>
      </w:r>
    </w:p>
    <w:p w:rsidR="00361CED" w:rsidRDefault="008B7D0F" w:rsidP="00361CED">
      <w:pPr>
        <w:spacing w:line="360" w:lineRule="auto"/>
        <w:ind w:firstLine="709"/>
        <w:jc w:val="both"/>
        <w:rPr>
          <w:rFonts w:ascii="Times New Roman" w:hAnsi="Times New Roman"/>
          <w:sz w:val="28"/>
          <w:szCs w:val="28"/>
          <w:lang w:val="uk-UA"/>
        </w:rPr>
      </w:pPr>
      <w:r w:rsidRPr="009051D3">
        <w:rPr>
          <w:rFonts w:ascii="Times New Roman" w:hAnsi="Times New Roman"/>
          <w:sz w:val="28"/>
          <w:szCs w:val="28"/>
          <w:lang w:val="uk-UA"/>
        </w:rPr>
        <w:t xml:space="preserve">На </w:t>
      </w:r>
      <w:r>
        <w:rPr>
          <w:rFonts w:ascii="Times New Roman" w:hAnsi="Times New Roman"/>
          <w:sz w:val="28"/>
          <w:szCs w:val="28"/>
          <w:lang w:val="uk-UA"/>
        </w:rPr>
        <w:t>ц</w:t>
      </w:r>
      <w:r w:rsidRPr="009051D3">
        <w:rPr>
          <w:rFonts w:ascii="Times New Roman" w:hAnsi="Times New Roman"/>
          <w:sz w:val="28"/>
          <w:szCs w:val="28"/>
          <w:lang w:val="uk-UA"/>
        </w:rPr>
        <w:t xml:space="preserve">их </w:t>
      </w:r>
      <w:r>
        <w:rPr>
          <w:rFonts w:ascii="Times New Roman" w:hAnsi="Times New Roman"/>
          <w:sz w:val="28"/>
          <w:szCs w:val="28"/>
          <w:lang w:val="uk-UA"/>
        </w:rPr>
        <w:t xml:space="preserve">заняттях </w:t>
      </w:r>
      <w:r w:rsidRPr="009051D3">
        <w:rPr>
          <w:rFonts w:ascii="Times New Roman" w:hAnsi="Times New Roman"/>
          <w:sz w:val="28"/>
          <w:szCs w:val="28"/>
          <w:lang w:val="uk-UA"/>
        </w:rPr>
        <w:t>педагоги можуть обговорювати свій досвід та проблеми, пов’язані з упро</w:t>
      </w:r>
      <w:r w:rsidR="0061052B">
        <w:rPr>
          <w:rFonts w:ascii="Times New Roman" w:hAnsi="Times New Roman"/>
          <w:sz w:val="28"/>
          <w:szCs w:val="28"/>
          <w:lang w:val="uk-UA"/>
        </w:rPr>
        <w:t xml:space="preserve">вадженням  ґендерних підходів з навчально – виховної роботи. </w:t>
      </w:r>
    </w:p>
    <w:p w:rsidR="00371CAE" w:rsidRPr="00371CAE" w:rsidRDefault="00371CAE" w:rsidP="00371CAE">
      <w:pPr>
        <w:spacing w:line="360" w:lineRule="auto"/>
        <w:jc w:val="both"/>
        <w:rPr>
          <w:rFonts w:ascii="Times New Roman" w:hAnsi="Times New Roman"/>
          <w:b/>
          <w:sz w:val="32"/>
          <w:szCs w:val="32"/>
          <w:lang w:val="uk-UA"/>
        </w:rPr>
      </w:pPr>
      <w:r w:rsidRPr="00371CAE">
        <w:rPr>
          <w:rFonts w:ascii="Times New Roman" w:hAnsi="Times New Roman"/>
          <w:b/>
          <w:sz w:val="32"/>
          <w:szCs w:val="32"/>
          <w:lang w:val="uk-UA"/>
        </w:rPr>
        <w:t>2. Організація ґендерного виховання з дітьми дошкільного віку</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Як правило, під впливом близьких родичів дитина усвідомлює, яким має бути хлопчик, а якою – дівчинка, чим вони мають цікавитися, якій діяльності віддавати перевагу. Така дитина отримує на майбутнє орієнтири щодо виконання у житті певної статевої ролі – чоловічої чи жіночої.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Окрім сім’ї, на формування ціннісних орієнтирів дитини впливають заклади освіти, групи однолітків, відповідні засоби масової інформації.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У перші роки життя дитини на розвиток її особистості значний вплив має соціальне середовище дошкільного закладу. Саме у ньому дитина починає розширювати свій досвід, ознайомлюватися з культурою і пануючим у суспільстві етичними нормами, «приміряє» їх до себе, випробовує їх у відноси</w:t>
      </w:r>
      <w:r w:rsidR="0061052B">
        <w:rPr>
          <w:rFonts w:ascii="Times New Roman" w:hAnsi="Times New Roman"/>
          <w:sz w:val="28"/>
          <w:szCs w:val="28"/>
          <w:lang w:val="uk-UA"/>
        </w:rPr>
        <w:t>нах з однолітками і дорослими - соціалізацію</w:t>
      </w:r>
      <w:r w:rsidRPr="00371CAE">
        <w:rPr>
          <w:rFonts w:ascii="Times New Roman" w:hAnsi="Times New Roman"/>
          <w:sz w:val="28"/>
          <w:szCs w:val="28"/>
          <w:lang w:val="uk-UA"/>
        </w:rPr>
        <w:t xml:space="preserve">.     </w:t>
      </w:r>
    </w:p>
    <w:p w:rsidR="0061052B" w:rsidRDefault="00371CAE" w:rsidP="0061052B">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Підготовку дітей до виконання свого життєвого призначення, різних соціальних ролей – мужнього сина, турботливої доньки, доброго брата чи сестри, онука чи онучки, надійного друга чи подруги – треба починати з раннього віку, коли починає формуватися особистість.     </w:t>
      </w:r>
    </w:p>
    <w:p w:rsidR="00371CAE" w:rsidRPr="00371CAE" w:rsidRDefault="0061052B" w:rsidP="0061052B">
      <w:pPr>
        <w:spacing w:line="360" w:lineRule="auto"/>
        <w:rPr>
          <w:rFonts w:ascii="Times New Roman" w:hAnsi="Times New Roman"/>
          <w:sz w:val="28"/>
          <w:szCs w:val="28"/>
          <w:u w:val="single"/>
          <w:lang w:val="uk-UA"/>
        </w:rPr>
      </w:pPr>
      <w:r>
        <w:rPr>
          <w:rFonts w:ascii="Times New Roman" w:hAnsi="Times New Roman"/>
          <w:sz w:val="28"/>
          <w:szCs w:val="28"/>
          <w:lang w:val="uk-UA"/>
        </w:rPr>
        <w:t xml:space="preserve"> П</w:t>
      </w:r>
      <w:r w:rsidR="00371CAE" w:rsidRPr="00371CAE">
        <w:rPr>
          <w:rFonts w:ascii="Times New Roman" w:hAnsi="Times New Roman"/>
          <w:sz w:val="28"/>
          <w:szCs w:val="28"/>
          <w:lang w:val="uk-UA"/>
        </w:rPr>
        <w:t xml:space="preserve">еред педагогами дошкільного закладу стоять </w:t>
      </w:r>
      <w:r w:rsidR="00371CAE" w:rsidRPr="00371CAE">
        <w:rPr>
          <w:rFonts w:ascii="Times New Roman" w:hAnsi="Times New Roman"/>
          <w:sz w:val="28"/>
          <w:szCs w:val="28"/>
          <w:u w:val="single"/>
          <w:lang w:val="uk-UA"/>
        </w:rPr>
        <w:t xml:space="preserve">такі завдання  :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 виховувати  у дітей стійкий інтерес і позитивне ставлення до себе як об’єкта пізнання;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lastRenderedPageBreak/>
        <w:t>• поглиблювати знання про розподіл усіх людей на чоловіків і жінок, про зміст поняття «хлопчик» , «дівчинка», сприяти статевій ідентифікації;</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підтримувати фізичне і психологічне здоров’я дітей, радість світосприйняття, оптимістичне ставлення до навколишнього світу;</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виховувати стійкий інтерес і позитивне ставлення до рідних, близьких, значимих для дитини людей, бажання бути приємними партнерами у спілкуванні з ними;</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 розвивати уявлення про себе та інших людей як про осіб фізичних і соціальних – зі своїми недоліками, типовими й індивідуальними особливостями;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створювати умови для набуття досвіду відносин з навколишнім світом у цілому і світом людей зокрема;</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стимулювати самостійність, уміння здійснювати мотивований вибір, віддавати комусь/ чомусь перевагу;</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розвивати емпатію  як якість особистості – вміння відчувати і розпізнавати стан і настрій людей, поводитися відповідно до них, керувати  своїми емоціями і поведінкою;</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збагачувати знання про свою сім’ю, рід, сімейні реліквії, традиції;</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ознайомлювати з основними функціями сім’ї як психологічної групи і соціального інституту;</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ознайомити з розмаїттям соціальних ролей, їх особливостями, виховувати позитивне ставлення до різних соціальних ролей та розуміння необхідності їх існування;</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 закладати основи виконання відповідних своїй статі соціальних ролей; </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Найбагатший досвід взаємодії з однолітками різної статі діти набувають у дошкільному закладі. І саме вихователі мають створити оптимальні умови для формування у дітей адекватної статево-рольової поведінки.</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lastRenderedPageBreak/>
        <w:t>Оскільки гра – провідний вид діяльності дошкільника, вважаємо її використання ефективним та результативним. З ініціативи дітей і за її допомогою розгортаються сюжетно – рольові ігри. Хлопчики та дівчатка в них відображають цікаве, насичене життя сім’ї, наприклад: «Сім’я на відпочинку», «Приймаємо гостей», «Відзначаємо свято».</w:t>
      </w:r>
    </w:p>
    <w:p w:rsidR="00371CAE" w:rsidRPr="00371CAE" w:rsidRDefault="00371CAE" w:rsidP="00371CAE">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У роботі з дошкільниками доцільно використовувати метод «таємних порад», під час яких індивідуально обговорюються уявлення дітей про мужність та жіночність, про сильні та ніжні руки, про красу та користь праці. При цьому пояснюють дітям, які чоловічі та жіночі якості потрібні для тієї чи іншої професії, ремесла, а розгляд сюжетних картинок, на яких зображені люди різних професій, допомагає закріпити ці знання.</w:t>
      </w:r>
    </w:p>
    <w:p w:rsidR="00371CAE" w:rsidRPr="00371CAE" w:rsidRDefault="00371CAE" w:rsidP="0061052B">
      <w:pPr>
        <w:spacing w:line="360"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Результативність роботи з ґендерного виховання знаходить своє відображення у покращенні показників компетентності дітей з усіх ліній розвитку. Ці показники компетентності в свою чергу дозволяють формувати такі базові якості особистості як людяність, розсудливість, працелюбність, відповідальність та інше. </w:t>
      </w:r>
    </w:p>
    <w:p w:rsidR="00371CAE" w:rsidRPr="00371CAE" w:rsidRDefault="0061052B" w:rsidP="0061052B">
      <w:pPr>
        <w:spacing w:line="360" w:lineRule="auto"/>
        <w:jc w:val="both"/>
        <w:rPr>
          <w:rFonts w:ascii="Times New Roman" w:hAnsi="Times New Roman"/>
          <w:sz w:val="28"/>
          <w:szCs w:val="28"/>
          <w:lang w:val="uk-UA"/>
        </w:rPr>
      </w:pPr>
      <w:r>
        <w:rPr>
          <w:rFonts w:ascii="Times New Roman" w:hAnsi="Times New Roman"/>
          <w:sz w:val="28"/>
          <w:szCs w:val="28"/>
          <w:lang w:val="uk-UA"/>
        </w:rPr>
        <w:t>Р</w:t>
      </w:r>
      <w:r w:rsidR="00371CAE" w:rsidRPr="00371CAE">
        <w:rPr>
          <w:rFonts w:ascii="Times New Roman" w:hAnsi="Times New Roman"/>
          <w:sz w:val="28"/>
          <w:szCs w:val="28"/>
          <w:lang w:val="uk-UA"/>
        </w:rPr>
        <w:t>озпочинати  ґендерне  та статеве  вихов</w:t>
      </w:r>
      <w:r>
        <w:rPr>
          <w:rFonts w:ascii="Times New Roman" w:hAnsi="Times New Roman"/>
          <w:sz w:val="28"/>
          <w:szCs w:val="28"/>
          <w:lang w:val="uk-UA"/>
        </w:rPr>
        <w:t>ання слід з раннього  дитинства,</w:t>
      </w:r>
    </w:p>
    <w:p w:rsidR="00371CAE" w:rsidRPr="00371CAE" w:rsidRDefault="00371CAE" w:rsidP="0061052B">
      <w:pPr>
        <w:spacing w:line="348" w:lineRule="auto"/>
        <w:jc w:val="both"/>
        <w:rPr>
          <w:rFonts w:ascii="Times New Roman" w:hAnsi="Times New Roman"/>
          <w:sz w:val="28"/>
          <w:szCs w:val="28"/>
          <w:lang w:val="uk-UA"/>
        </w:rPr>
      </w:pPr>
      <w:r w:rsidRPr="00371CAE">
        <w:rPr>
          <w:rFonts w:ascii="Times New Roman" w:hAnsi="Times New Roman"/>
          <w:sz w:val="28"/>
          <w:szCs w:val="28"/>
          <w:lang w:val="uk-UA"/>
        </w:rPr>
        <w:t xml:space="preserve"> інформація має бути правдивою, не формувати у дитини хибних знань чи ставлень, особливо, якщо це стосується статі та статевих відносин.</w:t>
      </w:r>
    </w:p>
    <w:p w:rsidR="00371CAE" w:rsidRDefault="00371CAE" w:rsidP="00371CAE">
      <w:pPr>
        <w:spacing w:line="348" w:lineRule="auto"/>
        <w:ind w:firstLine="709"/>
        <w:jc w:val="both"/>
        <w:rPr>
          <w:rFonts w:ascii="Times New Roman" w:hAnsi="Times New Roman"/>
          <w:sz w:val="28"/>
          <w:szCs w:val="28"/>
          <w:lang w:val="uk-UA"/>
        </w:rPr>
      </w:pPr>
      <w:r w:rsidRPr="00371CAE">
        <w:rPr>
          <w:rFonts w:ascii="Times New Roman" w:hAnsi="Times New Roman"/>
          <w:sz w:val="28"/>
          <w:szCs w:val="28"/>
          <w:lang w:val="uk-UA"/>
        </w:rPr>
        <w:t xml:space="preserve">Ґендерне та статеве виховання дошкільників має орієнтуватися на те, щоб сьогоднішні малюки, ставши дорослими, змогли створити щасливу гармонічну родину. </w:t>
      </w: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ED5D04" w:rsidRDefault="00ED5D04" w:rsidP="00371CAE">
      <w:pPr>
        <w:spacing w:line="348" w:lineRule="auto"/>
        <w:ind w:firstLine="709"/>
        <w:jc w:val="both"/>
        <w:rPr>
          <w:rFonts w:ascii="Times New Roman" w:hAnsi="Times New Roman"/>
          <w:sz w:val="28"/>
          <w:szCs w:val="28"/>
          <w:lang w:val="uk-UA"/>
        </w:rPr>
      </w:pPr>
    </w:p>
    <w:p w:rsidR="005641FA" w:rsidRDefault="005641FA" w:rsidP="00361CED">
      <w:pPr>
        <w:rPr>
          <w:rFonts w:ascii="Times New Roman" w:hAnsi="Times New Roman"/>
          <w:b/>
          <w:bCs/>
          <w:sz w:val="32"/>
          <w:szCs w:val="32"/>
          <w:lang w:val="ru-RU" w:eastAsia="uk-UA"/>
        </w:rPr>
      </w:pPr>
    </w:p>
    <w:bookmarkEnd w:id="0"/>
    <w:p w:rsidR="00ED5D04" w:rsidRPr="008E0980" w:rsidRDefault="00ED5D04" w:rsidP="008E0980">
      <w:pPr>
        <w:ind w:left="-567"/>
        <w:rPr>
          <w:lang w:val="uk-UA"/>
        </w:rPr>
      </w:pPr>
    </w:p>
    <w:sectPr w:rsidR="00ED5D04" w:rsidRPr="008E0980" w:rsidSect="00361CED">
      <w:pgSz w:w="11906" w:h="16838"/>
      <w:pgMar w:top="1134" w:right="1274" w:bottom="1134" w:left="1418"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C7D"/>
    <w:multiLevelType w:val="hybridMultilevel"/>
    <w:tmpl w:val="8F18F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507015"/>
    <w:multiLevelType w:val="multilevel"/>
    <w:tmpl w:val="B1C8CCD2"/>
    <w:lvl w:ilvl="0">
      <w:start w:val="1"/>
      <w:numFmt w:val="decimal"/>
      <w:lvlText w:val="%1."/>
      <w:lvlJc w:val="left"/>
      <w:pPr>
        <w:ind w:left="480" w:hanging="480"/>
      </w:pPr>
      <w:rPr>
        <w:rFonts w:hint="default"/>
        <w:b/>
        <w:sz w:val="32"/>
      </w:rPr>
    </w:lvl>
    <w:lvl w:ilvl="1">
      <w:start w:val="1"/>
      <w:numFmt w:val="decimal"/>
      <w:lvlText w:val="%1.%2."/>
      <w:lvlJc w:val="left"/>
      <w:pPr>
        <w:ind w:left="1596" w:hanging="720"/>
      </w:pPr>
      <w:rPr>
        <w:rFonts w:hint="default"/>
        <w:b/>
        <w:sz w:val="32"/>
      </w:rPr>
    </w:lvl>
    <w:lvl w:ilvl="2">
      <w:start w:val="1"/>
      <w:numFmt w:val="decimal"/>
      <w:lvlText w:val="%1.%2.%3."/>
      <w:lvlJc w:val="left"/>
      <w:pPr>
        <w:ind w:left="2472" w:hanging="720"/>
      </w:pPr>
      <w:rPr>
        <w:rFonts w:hint="default"/>
        <w:b/>
        <w:sz w:val="32"/>
      </w:rPr>
    </w:lvl>
    <w:lvl w:ilvl="3">
      <w:start w:val="1"/>
      <w:numFmt w:val="decimal"/>
      <w:lvlText w:val="%1.%2.%3.%4."/>
      <w:lvlJc w:val="left"/>
      <w:pPr>
        <w:ind w:left="3708" w:hanging="1080"/>
      </w:pPr>
      <w:rPr>
        <w:rFonts w:hint="default"/>
        <w:b/>
        <w:sz w:val="32"/>
      </w:rPr>
    </w:lvl>
    <w:lvl w:ilvl="4">
      <w:start w:val="1"/>
      <w:numFmt w:val="decimal"/>
      <w:lvlText w:val="%1.%2.%3.%4.%5."/>
      <w:lvlJc w:val="left"/>
      <w:pPr>
        <w:ind w:left="4584" w:hanging="1080"/>
      </w:pPr>
      <w:rPr>
        <w:rFonts w:hint="default"/>
        <w:b/>
        <w:sz w:val="32"/>
      </w:rPr>
    </w:lvl>
    <w:lvl w:ilvl="5">
      <w:start w:val="1"/>
      <w:numFmt w:val="decimal"/>
      <w:lvlText w:val="%1.%2.%3.%4.%5.%6."/>
      <w:lvlJc w:val="left"/>
      <w:pPr>
        <w:ind w:left="5820" w:hanging="1440"/>
      </w:pPr>
      <w:rPr>
        <w:rFonts w:hint="default"/>
        <w:b/>
        <w:sz w:val="32"/>
      </w:rPr>
    </w:lvl>
    <w:lvl w:ilvl="6">
      <w:start w:val="1"/>
      <w:numFmt w:val="decimal"/>
      <w:lvlText w:val="%1.%2.%3.%4.%5.%6.%7."/>
      <w:lvlJc w:val="left"/>
      <w:pPr>
        <w:ind w:left="7056" w:hanging="1800"/>
      </w:pPr>
      <w:rPr>
        <w:rFonts w:hint="default"/>
        <w:b/>
        <w:sz w:val="32"/>
      </w:rPr>
    </w:lvl>
    <w:lvl w:ilvl="7">
      <w:start w:val="1"/>
      <w:numFmt w:val="decimal"/>
      <w:lvlText w:val="%1.%2.%3.%4.%5.%6.%7.%8."/>
      <w:lvlJc w:val="left"/>
      <w:pPr>
        <w:ind w:left="7932" w:hanging="1800"/>
      </w:pPr>
      <w:rPr>
        <w:rFonts w:hint="default"/>
        <w:b/>
        <w:sz w:val="32"/>
      </w:rPr>
    </w:lvl>
    <w:lvl w:ilvl="8">
      <w:start w:val="1"/>
      <w:numFmt w:val="decimal"/>
      <w:lvlText w:val="%1.%2.%3.%4.%5.%6.%7.%8.%9."/>
      <w:lvlJc w:val="left"/>
      <w:pPr>
        <w:ind w:left="9168" w:hanging="2160"/>
      </w:pPr>
      <w:rPr>
        <w:rFonts w:hint="default"/>
        <w:b/>
        <w:sz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B1"/>
    <w:rsid w:val="0015254F"/>
    <w:rsid w:val="001A2446"/>
    <w:rsid w:val="001C1614"/>
    <w:rsid w:val="002B5CEE"/>
    <w:rsid w:val="002C0736"/>
    <w:rsid w:val="00361CED"/>
    <w:rsid w:val="00371CAE"/>
    <w:rsid w:val="00447F30"/>
    <w:rsid w:val="004B37BF"/>
    <w:rsid w:val="005502AF"/>
    <w:rsid w:val="005641FA"/>
    <w:rsid w:val="005D2BCA"/>
    <w:rsid w:val="0061052B"/>
    <w:rsid w:val="006B1EE7"/>
    <w:rsid w:val="007069FC"/>
    <w:rsid w:val="007D74EB"/>
    <w:rsid w:val="008440F0"/>
    <w:rsid w:val="00892494"/>
    <w:rsid w:val="008A4EA7"/>
    <w:rsid w:val="008B7D0F"/>
    <w:rsid w:val="008D5CA2"/>
    <w:rsid w:val="008E0980"/>
    <w:rsid w:val="00916FC7"/>
    <w:rsid w:val="00951AB1"/>
    <w:rsid w:val="00A26900"/>
    <w:rsid w:val="00B242A5"/>
    <w:rsid w:val="00B31FE7"/>
    <w:rsid w:val="00B34ACC"/>
    <w:rsid w:val="00C73CCE"/>
    <w:rsid w:val="00CE3434"/>
    <w:rsid w:val="00D04D60"/>
    <w:rsid w:val="00D46FFB"/>
    <w:rsid w:val="00E17E9B"/>
    <w:rsid w:val="00E21C8E"/>
    <w:rsid w:val="00EC5530"/>
    <w:rsid w:val="00ED5D04"/>
    <w:rsid w:val="00F144B6"/>
    <w:rsid w:val="00F4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516D"/>
  <w15:chartTrackingRefBased/>
  <w15:docId w15:val="{F9660EC4-3F78-4772-856E-7FBE2E25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B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D04"/>
    <w:rPr>
      <w:rFonts w:ascii="Segoe UI" w:hAnsi="Segoe UI" w:cs="Segoe UI"/>
      <w:sz w:val="18"/>
      <w:szCs w:val="18"/>
    </w:rPr>
  </w:style>
  <w:style w:type="character" w:customStyle="1" w:styleId="a4">
    <w:name w:val="Текст выноски Знак"/>
    <w:basedOn w:val="a0"/>
    <w:link w:val="a3"/>
    <w:uiPriority w:val="99"/>
    <w:semiHidden/>
    <w:rsid w:val="00ED5D04"/>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FFC000"/>
      </a:dk2>
      <a:lt2>
        <a:srgbClr val="F0BE21"/>
      </a:lt2>
      <a:accent1>
        <a:srgbClr val="760603"/>
      </a:accent1>
      <a:accent2>
        <a:srgbClr val="9F761A"/>
      </a:accent2>
      <a:accent3>
        <a:srgbClr val="92A200"/>
      </a:accent3>
      <a:accent4>
        <a:srgbClr val="4AA157"/>
      </a:accent4>
      <a:accent5>
        <a:srgbClr val="46788D"/>
      </a:accent5>
      <a:accent6>
        <a:srgbClr val="A848A8"/>
      </a:accent6>
      <a:hlink>
        <a:srgbClr val="460402"/>
      </a:hlink>
      <a:folHlink>
        <a:srgbClr val="99111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5315-4D81-436C-9019-10BB0B13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3887</Words>
  <Characters>2217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Dyumovochka</dc:creator>
  <cp:keywords/>
  <dc:description/>
  <cp:lastModifiedBy>user</cp:lastModifiedBy>
  <cp:revision>9</cp:revision>
  <cp:lastPrinted>2023-03-21T11:42:00Z</cp:lastPrinted>
  <dcterms:created xsi:type="dcterms:W3CDTF">2023-03-17T08:30:00Z</dcterms:created>
  <dcterms:modified xsi:type="dcterms:W3CDTF">2023-03-21T12:13:00Z</dcterms:modified>
</cp:coreProperties>
</file>