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E3" w:rsidRPr="00567EE3" w:rsidRDefault="00727007" w:rsidP="00567EE3">
      <w:pPr>
        <w:pStyle w:val="a3"/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52"/>
          <w:szCs w:val="52"/>
          <w:u w:val="single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35" type="#_x0000_t161" style="width:415.25pt;height:60.3pt" adj="5665" fillcolor="red">
            <v:shadow on="t" color="#868686" opacity=".5" offset="-6pt,-6pt"/>
            <v:textpath style="font-family:&quot;Impact&quot;;v-text-kern:t" trim="t" fitpath="t" xscale="f" string="Протидія торгівлі людьми"/>
          </v:shape>
        </w:pict>
      </w:r>
    </w:p>
    <w:p w:rsidR="00727007" w:rsidRDefault="00567EE3" w:rsidP="00700EE9">
      <w:pPr>
        <w:pStyle w:val="a3"/>
        <w:rPr>
          <w:sz w:val="32"/>
          <w:szCs w:val="32"/>
          <w:lang w:val="ru-RU"/>
        </w:rPr>
      </w:pPr>
      <w:r w:rsidRPr="00727007">
        <w:rPr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24765</wp:posOffset>
            </wp:positionV>
            <wp:extent cx="3136265" cy="1785620"/>
            <wp:effectExtent l="0" t="0" r="6985" b="5080"/>
            <wp:wrapTight wrapText="bothSides">
              <wp:wrapPolygon edited="0">
                <wp:start x="0" y="0"/>
                <wp:lineTo x="0" y="21431"/>
                <wp:lineTo x="21517" y="21431"/>
                <wp:lineTo x="21517" y="0"/>
                <wp:lineTo x="0" y="0"/>
              </wp:wrapPolygon>
            </wp:wrapTight>
            <wp:docPr id="4" name="Рисунок 4" descr="Житомирська ОДА закликає жителів області не залишатися байдужими до  проблеми торгівлі людьми - Житомирська обласна військова адміністр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томирська ОДА закликає жителів області не залишатися байдужими до  проблеми торгівлі людьми - Житомирська обласна військова адміністраці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0EE9" w:rsidRPr="00727007">
        <w:rPr>
          <w:sz w:val="32"/>
          <w:szCs w:val="32"/>
        </w:rPr>
        <w:t>Основним міжнародно-правовим документом, що заклав основу сучасної системи протидії торгівлі людьми, є Протокол про попередження і припинення торгівлі людьми, особливо жінками і дітьми, і покарання за неї, що доповнює Конвенцію ООН проти транснаціональної організованої злочинності.</w:t>
      </w:r>
    </w:p>
    <w:p w:rsidR="00727007" w:rsidRPr="00727007" w:rsidRDefault="00727007" w:rsidP="00700EE9">
      <w:pPr>
        <w:pStyle w:val="a3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b/>
          <w:sz w:val="32"/>
          <w:szCs w:val="32"/>
        </w:rPr>
        <w:pict>
          <v:shape id="_x0000_i1038" type="#_x0000_t161" style="width:433.65pt;height:60.3pt" adj="5665" fillcolor="red">
            <v:shadow on="t" color="#868686" opacity=".5" offset="-6pt,-6pt"/>
            <v:textpath style="font-family:&quot;Impact&quot;;v-text-kern:t" trim="t" fitpath="t" xscale="f" string="ЩО ТАКЕ ТОРГІВЛЯ ЛЮДЬМИ?"/>
          </v:shape>
        </w:pict>
      </w:r>
    </w:p>
    <w:p w:rsidR="00700EE9" w:rsidRPr="00727007" w:rsidRDefault="00700EE9" w:rsidP="00700EE9">
      <w:pPr>
        <w:pStyle w:val="a3"/>
        <w:rPr>
          <w:sz w:val="32"/>
          <w:szCs w:val="32"/>
        </w:rPr>
      </w:pPr>
      <w:r w:rsidRPr="00727007">
        <w:rPr>
          <w:sz w:val="32"/>
          <w:szCs w:val="32"/>
        </w:rPr>
        <w:t>«то</w:t>
      </w:r>
      <w:r w:rsidR="00727007">
        <w:rPr>
          <w:sz w:val="32"/>
          <w:szCs w:val="32"/>
        </w:rPr>
        <w:t>р</w:t>
      </w:r>
      <w:r w:rsidRPr="00727007">
        <w:rPr>
          <w:sz w:val="32"/>
          <w:szCs w:val="32"/>
        </w:rPr>
        <w:t>гівля людьми» означає здійснювані з метою експлуатації вербування, перевезення, передачу, приховування або одержання людей шляхом загрози силою або її застосування або інших форм примусу, викрадення, шахрайства, обману, зловживання владою або уразливістю становища, або шляхом підкупу, у вигляді платежів або вигод, для одержання згоди особи, яка контролює іншу особу.</w:t>
      </w:r>
      <w:r w:rsidR="00727007">
        <w:rPr>
          <w:sz w:val="32"/>
          <w:szCs w:val="32"/>
        </w:rPr>
        <w:t xml:space="preserve"> </w:t>
      </w:r>
      <w:r w:rsidRPr="00727007">
        <w:rPr>
          <w:sz w:val="32"/>
          <w:szCs w:val="32"/>
        </w:rPr>
        <w:t>Експлуатація включає, як мінімум, експлуатацію проституції інших осіб або інші форми сексуальної експлуатації, примусову працю або послуги, рабство або звичаї, подібні з рабством, підневільний стан або вилучення органів;</w:t>
      </w:r>
    </w:p>
    <w:p w:rsidR="00727007" w:rsidRDefault="00700EE9" w:rsidP="00700EE9">
      <w:pPr>
        <w:pStyle w:val="a3"/>
        <w:rPr>
          <w:sz w:val="32"/>
          <w:szCs w:val="32"/>
        </w:rPr>
      </w:pPr>
      <w:r w:rsidRPr="00727007">
        <w:rPr>
          <w:sz w:val="32"/>
          <w:szCs w:val="32"/>
        </w:rPr>
        <w:t xml:space="preserve">Згода жертви торгівлі людьми на заплановану експлуатацію, про яку йдеться в підпункті  цієї статті, не береться до уваги, якщо було використано будь-який із заходів впливу, зазначених у підпункті вербування, перевезення, передача, приховування або отримання дитини з метою експлуатації вважаються «торгівлею людьми» </w:t>
      </w:r>
      <w:proofErr w:type="spellStart"/>
      <w:r w:rsidRPr="00727007">
        <w:rPr>
          <w:sz w:val="32"/>
          <w:szCs w:val="32"/>
        </w:rPr>
        <w:t>“Дитина”</w:t>
      </w:r>
      <w:proofErr w:type="spellEnd"/>
      <w:r w:rsidRPr="00727007">
        <w:rPr>
          <w:sz w:val="32"/>
          <w:szCs w:val="32"/>
        </w:rPr>
        <w:t xml:space="preserve"> означає будь-яку особу, яка не досягла 18-літнього віку.</w:t>
      </w:r>
    </w:p>
    <w:p w:rsidR="00700EE9" w:rsidRPr="00727007" w:rsidRDefault="00700EE9" w:rsidP="00700EE9">
      <w:pPr>
        <w:pStyle w:val="a3"/>
        <w:rPr>
          <w:sz w:val="32"/>
          <w:szCs w:val="32"/>
        </w:rPr>
      </w:pPr>
      <w:r w:rsidRPr="00727007">
        <w:rPr>
          <w:sz w:val="32"/>
          <w:szCs w:val="32"/>
        </w:rPr>
        <w:lastRenderedPageBreak/>
        <w:t>Серед основних нормативних документів національного законодавства у сфері протидії торгівлі людьми можна виділити наступні:</w:t>
      </w:r>
    </w:p>
    <w:p w:rsidR="00700EE9" w:rsidRPr="00727007" w:rsidRDefault="00700EE9" w:rsidP="00700EE9">
      <w:pPr>
        <w:pStyle w:val="a3"/>
        <w:rPr>
          <w:sz w:val="32"/>
          <w:szCs w:val="32"/>
        </w:rPr>
      </w:pPr>
      <w:r w:rsidRPr="00727007">
        <w:rPr>
          <w:sz w:val="32"/>
          <w:szCs w:val="32"/>
        </w:rPr>
        <w:t xml:space="preserve">– Закон України </w:t>
      </w:r>
      <w:proofErr w:type="spellStart"/>
      <w:r w:rsidRPr="00727007">
        <w:rPr>
          <w:sz w:val="32"/>
          <w:szCs w:val="32"/>
        </w:rPr>
        <w:t>“Про</w:t>
      </w:r>
      <w:proofErr w:type="spellEnd"/>
      <w:r w:rsidRPr="00727007">
        <w:rPr>
          <w:sz w:val="32"/>
          <w:szCs w:val="32"/>
        </w:rPr>
        <w:t xml:space="preserve"> протидію торгівлі </w:t>
      </w:r>
      <w:proofErr w:type="spellStart"/>
      <w:r w:rsidRPr="00727007">
        <w:rPr>
          <w:sz w:val="32"/>
          <w:szCs w:val="32"/>
        </w:rPr>
        <w:t>людьми”</w:t>
      </w:r>
      <w:proofErr w:type="spellEnd"/>
      <w:r w:rsidRPr="00727007">
        <w:rPr>
          <w:sz w:val="32"/>
          <w:szCs w:val="32"/>
        </w:rPr>
        <w:t xml:space="preserve"> № 3739, прийнятий Верховною Радою України 20 вересня 2011 року. Цей Закон визначає організаційно-правові засади протидії торгівлі людьми, гарантуючи гендерну рівність, основні напрями державної політики та засади міжнародного співробітництва у цій сфері, повноваження органів виконавчої влади, порядок встановлення статусу осіб, які постраждали від торгівлі людьми, та порядок надання допомоги таким особам.</w:t>
      </w:r>
    </w:p>
    <w:p w:rsidR="00362A8F" w:rsidRDefault="00567EE3">
      <w:r>
        <w:rPr>
          <w:noProof/>
          <w:lang w:val="ru-RU" w:eastAsia="ru-RU"/>
        </w:rPr>
        <w:lastRenderedPageBreak/>
        <w:drawing>
          <wp:inline distT="0" distB="0" distL="0" distR="0">
            <wp:extent cx="5935600" cy="8569842"/>
            <wp:effectExtent l="0" t="0" r="8255" b="3175"/>
            <wp:docPr id="2" name="Рисунок 2" descr="Протидія торгівлі людьми - Шевченківська районна в місті Києві державна  адміністр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дія торгівлі людьми - Шевченківська районна в місті Києві державна  адміністраці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3" cy="85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E3" w:rsidRDefault="00567EE3"/>
    <w:p w:rsidR="00567EE3" w:rsidRDefault="00567EE3"/>
    <w:p w:rsidR="00567EE3" w:rsidRDefault="00567EE3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День протидії торгівлі людьми: про що важливо пам'ятати кожному :: Державна  міграційна служба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нь протидії торгівлі людьми: про що важливо пам'ятати кожному :: Державна  міграційна служба Україн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EE3" w:rsidSect="00D45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C5F5A"/>
    <w:rsid w:val="00362A8F"/>
    <w:rsid w:val="00567EE3"/>
    <w:rsid w:val="00700EE9"/>
    <w:rsid w:val="00727007"/>
    <w:rsid w:val="007C5F5A"/>
    <w:rsid w:val="00821548"/>
    <w:rsid w:val="0084229F"/>
    <w:rsid w:val="00D456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72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каймленный край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00530-0F9F-4CF0-A757-3293759E8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2024-01-03T12:06:00Z</dcterms:created>
  <dcterms:modified xsi:type="dcterms:W3CDTF">2024-01-04T06:25:00Z</dcterms:modified>
</cp:coreProperties>
</file>